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18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>Перечень вопросов д</w:t>
      </w:r>
      <w:bookmarkStart w:id="0" w:name="_GoBack"/>
      <w:bookmarkEnd w:id="0"/>
      <w:r w:rsidRPr="002E0618">
        <w:rPr>
          <w:rFonts w:ascii="Times New Roman" w:hAnsi="Times New Roman" w:cs="Times New Roman"/>
          <w:b/>
          <w:sz w:val="28"/>
          <w:szCs w:val="28"/>
        </w:rPr>
        <w:t xml:space="preserve">ля подготовки к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экзамену </w:t>
      </w:r>
    </w:p>
    <w:p w:rsidR="000942FF" w:rsidRPr="000942FF" w:rsidRDefault="002E0618" w:rsidP="000942FF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  <w:r w:rsidRPr="000942FF">
        <w:rPr>
          <w:rFonts w:ascii="Times New Roman" w:hAnsi="Times New Roman" w:cs="Times New Roman"/>
          <w:b/>
          <w:sz w:val="28"/>
          <w:szCs w:val="28"/>
        </w:rPr>
        <w:t>«</w:t>
      </w:r>
      <w:r w:rsidR="000942FF" w:rsidRPr="000942FF">
        <w:rPr>
          <w:rFonts w:ascii="Times New Roman" w:hAnsi="Times New Roman" w:cs="Times New Roman"/>
          <w:b/>
          <w:sz w:val="28"/>
          <w:szCs w:val="28"/>
        </w:rPr>
        <w:t>Процедура применения иностранного права в международном частном праве»</w:t>
      </w:r>
    </w:p>
    <w:p w:rsidR="002E0618" w:rsidRPr="002E0618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93E" w:rsidRDefault="00D2393E" w:rsidP="00D239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93E" w:rsidRPr="005939F3" w:rsidRDefault="00D2393E" w:rsidP="002E0618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Понятие и природа международного частного права, его значение в регулировании современных международных отношений, тенденции развития.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нормы в МЧП: понятие, структура, виды.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Источники международного частного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Проблема обхода закона в МЧП. Взаимность.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Императивные нормы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МЧП. Оговорка о публичном порядке.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Квалификация юридических понятий в МЧП.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Установление содержания иностранного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Обратная отсылка и отсылка к праву третьего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Государство как особый субъект МЧП. Проблемы иммунитета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международных организаций в МЧП. Иммунитет межгосударственных организаций.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физических лиц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юридических лиц и хозяйствующих субъектов, не имеющих статуса юридического лица,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права собственности.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Национализация частной собственности и экстерриториальное действие законов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о национализации.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Международные гарантии в сфере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национальным законодательством различных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Разрешение споров при осуществлении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Создание и правовой статус предприятий с иностранными инвестициями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в особых экономических зонах.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Юридическая природа инвестиционных контрактов–соглашений.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058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онцессионные соглашения с иностранным участием.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Понятие внешнеэкономической сделки. Виды и форма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внешнеторговых сделок.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Порядок заключения международных коммерческих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Многосторонние конвенции в области международной торговли.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Содержание внешнеторговых сделок. Базис поставки.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Коллизионные 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 в международных договорах.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наследования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Наследственные права иностранцев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Международное сотрудничество в области охраны авторских прав и смежных прав.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изобретения, полезные модели и промышленные образцы.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товарные знаки и другие средства индивидуализации.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Авторские и смежные права иностранцев в России и других государствах, их правовая защита.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Получение иностранцами патентов в России и за рубежом. Прекращение действия патентов.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Заключение и расторжение брака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Имущественные и личные отношения между супругами в МЧП. Брачный договор.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Защита прав и интересов детей в МЧП. Международное усыновление.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Международная подсудность.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иностранцев в процессуальных отношениях.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Исполнение поручений судебных и иных учреждений иностранных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иностранных судебных решений.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Нотариальные действия в отношениях с иностранным элементом.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Понятия и виды международного коммерческого арбитража.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Основания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Процедура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решений международного коммерческого арбитража.</w:t>
      </w:r>
    </w:p>
    <w:p w:rsidR="00B94191" w:rsidRDefault="00B94191" w:rsidP="002E0618">
      <w:pPr>
        <w:tabs>
          <w:tab w:val="left" w:pos="993"/>
        </w:tabs>
        <w:ind w:firstLine="567"/>
      </w:pPr>
    </w:p>
    <w:sectPr w:rsidR="00B9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7E1E"/>
    <w:multiLevelType w:val="hybridMultilevel"/>
    <w:tmpl w:val="5950BA68"/>
    <w:lvl w:ilvl="0" w:tplc="A11C1C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48"/>
    <w:rsid w:val="000942FF"/>
    <w:rsid w:val="002E0618"/>
    <w:rsid w:val="00366348"/>
    <w:rsid w:val="00730582"/>
    <w:rsid w:val="00B94191"/>
    <w:rsid w:val="00D2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</dc:creator>
  <cp:keywords/>
  <dc:description/>
  <cp:lastModifiedBy>1</cp:lastModifiedBy>
  <cp:revision>5</cp:revision>
  <dcterms:created xsi:type="dcterms:W3CDTF">2017-09-16T10:11:00Z</dcterms:created>
  <dcterms:modified xsi:type="dcterms:W3CDTF">2024-07-30T19:37:00Z</dcterms:modified>
</cp:coreProperties>
</file>